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อำนาจหน้าที่ตามกฎหมายของเทศบาลตำบล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     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อำนาจหน้าที่ตามพระราชบัญญัติเทศบาล พ.ศ. 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2496 (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และแก้ไขเพิ่มเติม(ฉบับที่ 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2 )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2546)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และพระราชบัญญัติกำหนดและขั้นตอนการกระจายอำนาจให้แก่องค์กรปกครองส่วนท้องถิ่น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2542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อำนาจหน้าที่ตามมาตรา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50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แห่งพระราชบัญญัติเทศบาล พ.ศ.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2496 </w:t>
      </w:r>
      <w:proofErr w:type="gramStart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และที่แก้ไขเพิ่มเติม</w:t>
      </w:r>
      <w:r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gramEnd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12)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2546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ได้กำหนด ได้แก่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รักษาความสงบเรียบร้อยของประชาชน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ให้มีและบำรุงทางบกและทาง</w:t>
      </w:r>
      <w:bookmarkStart w:id="0" w:name="_GoBack"/>
      <w:bookmarkEnd w:id="0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รักษาความสะอาดของถนน หรือทางเดินและที่สาธารณะ รวมทั้งการกำจัด มูลฝอยและสิ่งปฏิกูล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ป้องกันและระงับโรคติดต่อ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ให้มีเครื่องใช้ในการดับเพลิง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ให้ราษฎรได้รับการศึกษาอบรม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บำรุงศิลปะ จารีตประเพณี ภูมิปัญญาท้องถิ่นและวัฒนธรรมอันดีของท้องถิ่น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หน้าที่อื่นตามกฎหมายบัญญัติให้เป็นหน้าที่ของเทศบาล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อำนาจหน้าที่ตามมาตรา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51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แห่งพระราชบัญญัติเทศบาล พ.ศ.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2496 </w:t>
      </w:r>
      <w:proofErr w:type="gramStart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และที่แก้ไขเพิ่มเติม  (</w:t>
      </w:r>
      <w:proofErr w:type="gramEnd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ฉบับที่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12)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2546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ได้กำหนด อำนาจหน้าที่ที่เทศบาลตำบลลำทับอาจจัดกิจกรรม</w:t>
      </w:r>
      <w:proofErr w:type="spellStart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ใดๆ</w:t>
      </w:r>
      <w:proofErr w:type="spellEnd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 ในเขตเทศบาล ได้แก่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สะอาดหรือการประปา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ให้มีโรงฆ่าสัตว์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ให้มีตลาด ท่าเทียบเรือและท่าข้าม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ให้มีสุสานและ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ฌา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ปนสถาน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บำรุงและส่งเสริมการทำมาหากินของราษฎร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ให้มีและบำรุงสถานที่ทำการพิทักษ์รักษาคนเจ็บไข้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ให้มีและบำรุงทางระบาย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เทศพาณ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ิฃย์</w:t>
      </w:r>
      <w:proofErr w:type="spellEnd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>     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 3.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และหน้าที่ตามพระราชบัญญัติกำหนดแผนและขั้นตอนการกระจายอำนาจให้แก่องค์กรปกครองส่วนท้องถิ่น พ.ศ.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2542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มาตรา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16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ให้เทศบาล เมืองพัทยา และองค์การบริหารส่วนตำบลมีอำนาจและหน้าที่ในการจัดระบบบริการสาธารณะเพื่อประโยชน์ของประชาชนในท้องถิ่นของตนเองดังนี้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การจัดทำแผนพัฒนาท้องถิ่นของตนเอง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การจัดให้มีและบำรุงรักษาทางบก ทาง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และทางระบาย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การสาธารณูปโภค และการก่อสร้าง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proofErr w:type="spellEnd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การสาธารณูปการ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 การฝึก และประกอบอาชีพ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การพาณิชย์ และการส่งเสริมการลงทุน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การส่งเสริมการท่องเที่ยว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การจัดการศึกษา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 ผู้ด้อยโอกาส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การส่งเสริมกีฬา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การกำจัดขยะมูลฝอย สิ่งปฏิกูล และ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เสีย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20.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การจัดให้มีและควบคุมสุสานและ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ฌา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ปนสถาน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การควบคุมการเลี้ยงสัตว์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การจัดให้มีและควบคุมการเลี้ยงสัตว์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โรงมหรสพและสาธารณะ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proofErr w:type="spellEnd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การผังเมือง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การขนส่งและการวิศวกรรมจราจร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การดูแลรักษาที่สาธารณะ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การควบคุมอาคาร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การป้องกันและบรรเทาสาธารณภัย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30.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31.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กิจการอื่นใดที่เป็นประโยชน์ของประชาชนในท้องถิ่นตามที่คณะกรรมการประกาศกำหนด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อำนาจหน้าที่ตามกฎหมายเฉพาะ</w:t>
      </w:r>
      <w:proofErr w:type="spellStart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 กำหนด นอกจากอำนาจหน้าที่ตามพระราชบัญญัติเทศบาล พ.ศ.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2546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กำหนดไว้แล้วยังกฎหมายเฉพาะ</w:t>
      </w:r>
      <w:proofErr w:type="spellStart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proofErr w:type="spellEnd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 กำหนดให้เทศบาลมีอำนาจหน้าที่ดำเนินการให้เป็นไปตามกฎหมาย</w:t>
      </w:r>
      <w:proofErr w:type="spellStart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นั้นๆ</w:t>
      </w:r>
      <w:proofErr w:type="spellEnd"/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 xml:space="preserve"> อีกเป็นจำนวนมาก เช่น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พระราชบัญญัติภาษีโรงเรือนและที่ดิน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2534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พระราชบัญญัติสาธารณสุข พ.ศ. 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2535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พระราชบัญญัติควบคุมการโฆษณา โดยใช้เครื่องขยายเสียง พ.ศ. 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2493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พระราชบัญญัติป้องกันและระงับอัคคีภัย พ.ศ. 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2495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พระราชบัญญัติป้องกันโรคพิษสุนัขบ้า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2535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พระราชบัญญัติการทะเบียนราษฎร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2534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พระราชบัญญัติควบคุมการฆ่าและจำหน่ายเนื้อสัตว์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2535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2535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พระราชบัญญัติภาษีบำรุงท้องที่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2508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พระราชบัญญัติภาษีป้าย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2510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พระราชบัญญัติการผังเมือง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2518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พระราชบัญญัติควบคุมอาหาร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2522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พระราชบัญญัติโรคติดต่อ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2523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พระราชบัญญัติรักษาคลองประปา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2526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พระราชบัญญัติสุสานและ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ฌา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ปนสถาน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2528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     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อำนาจหน้าที่ของเทศบาลโดยสรุป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> 1.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รักษาความสงบเรียบร้อยของประชาชน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 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ให้มีและบำรุงทางบกและทาง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 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รักษาความสะอาดของถนน หรือทางเดินและที่สาธารณะ รวมทั้งการกำจัดมูลฝอยและสิ่งปฏิกูล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 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 xml:space="preserve">ป้องกันและระงับโรคติดต่อ 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>           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ให้มีเครื่องใช้ในการดับเพลิง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ให้ราษฎรได้รับการศึกษาอบรม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บำรุงศิลปะ จารีตประเพณี ภูมิปัญญาท้องถิ่น และวัฒนธรรมอันดีของท้องถิ่น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สะอาดหรือการประปา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ให้มีโรงฆ่าสัตว์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ให้มีและบำรุงสถานที่ทำการพิทักษ์และรักษาคนเจ็บไข้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ให้มีและบำรุงทางระบาย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>13.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ให้มีและบำรุงส้วมสาธารณะ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 14.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ให้มีและบำรุงการไฟฟ้า หรือแสงสว่างโดยวิธีอื่น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 15.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ให้มีการดำเนินกิจการโรงรับจำนำหรือสถานสินเชื่อท้องถิ่น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 16.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</w:rPr>
        <w:t xml:space="preserve">      </w:t>
      </w:r>
      <w:r w:rsidRPr="00203A68">
        <w:rPr>
          <w:rStyle w:val="a4"/>
          <w:rFonts w:ascii="TH SarabunPSK" w:hAnsi="TH SarabunPSK" w:cs="TH SarabunPSK"/>
          <w:color w:val="000000"/>
          <w:sz w:val="32"/>
          <w:szCs w:val="32"/>
          <w:cs/>
        </w:rPr>
        <w:t>กิจการที่อาจจัดทำในเขตเทศบาล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ให้มีตลาด ท่าเทียบเรือและท่าข้าม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ให้มีสุสานและ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ฌา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ปนสถาน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บำรุงและส่งเสริมการทำมาหากินของราษฎร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ให้มีและบำรุงการสงเคราะห์มารดาและเด็ก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ให้มีและบำรุงโรงพยาบาล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ให้มีการสาธารณูปการ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จัดทำกิจการซึ่งจำเป็นเพื่อการสาธารณสุข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จัดตั้งและบำรุงโรงเรียนอาชีวศึกษา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ให้มีและบำรุงสถานที่สำหรับการกีฬาและพลศึกษา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ให้มีและบำรุงสวนสาธารณะ สวนสัตว์ และสถานที่พักผ่อนหย่อนใจ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ปรับปรุงแหล่งเสื่อมโทรม และรักษาความสะอาดเรียบร้อยของท้องถิ่น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เทศพาณิชย์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     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นอกจากนี้ เทศบาลยังมีอำนาจหน้าที่ในการจัดระบบการบริการสาธารณะ เพื่อประโยชน์ของประชาชนในท้องถิ่น ตามพระราชบัญญัติแผนและขั้นตอนการกระจายอำนาจฯ พ.ศ.</w:t>
      </w: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2542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การจัดทำแผนพัฒนาท้องถิ่นของตนเอง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การจัดให้มีและบำรุงรักษาทางบก ทาง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และทางระบาย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การสาธารณูปโภคและการก่อสร้างอื่น ๆ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การสาธารณูปการ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 การฝึกและประกอบอาชีพ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การพาณิชย์ และการส่งเสริมการลงทุน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การส่งเสริมการท่องเที่ยว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การจัดการศึกษา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10.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>12.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การส่งเสริมกีฬา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การรักษาความสะอาด และความเป็นระเบียบเรียบร้อยของบ้านเมือง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18.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การกำจัดมูลฝอย สิ่งปฏิกูล และ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นํ้า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เสีย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19.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20.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การจัดให้มีและควบคุมสุสานและ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ฌา</w:t>
      </w:r>
      <w:proofErr w:type="spellEnd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ปนสถาน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การควบคุมการเลี้ยงสัตว์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22.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การจัดให้มีและควบคุมการฆ่าสัตว์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23.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การรักษาความปลอดภัยความเป็นระเบียบเรียบร้อย และการอนามัยโรงมหรสพและสาธารณสถาน</w:t>
      </w:r>
      <w:proofErr w:type="spellStart"/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อื่นๆ</w:t>
      </w:r>
      <w:proofErr w:type="spellEnd"/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24.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25.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การผังเมือง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26.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การขนส่งและการวิศวกรรมจราจร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27.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การดูแลรักษาที่สาธารณะ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28.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การควบคุมอาคาร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29.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การป้องกันและบรรเทาสาธารณภัย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30.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</w:t>
      </w:r>
    </w:p>
    <w:p w:rsidR="00203A68" w:rsidRPr="00203A68" w:rsidRDefault="00203A68" w:rsidP="00203A68">
      <w:pPr>
        <w:pStyle w:val="a3"/>
        <w:shd w:val="clear" w:color="auto" w:fill="FFFFFF" w:themeFill="background1"/>
        <w:spacing w:before="0" w:beforeAutospacing="0" w:after="75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203A68">
        <w:rPr>
          <w:rFonts w:ascii="TH SarabunPSK" w:hAnsi="TH SarabunPSK" w:cs="TH SarabunPSK"/>
          <w:color w:val="000000"/>
          <w:sz w:val="32"/>
          <w:szCs w:val="32"/>
        </w:rPr>
        <w:t xml:space="preserve">31. </w:t>
      </w:r>
      <w:r w:rsidRPr="00203A68">
        <w:rPr>
          <w:rFonts w:ascii="TH SarabunPSK" w:hAnsi="TH SarabunPSK" w:cs="TH SarabunPSK"/>
          <w:color w:val="000000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:rsidR="00C3695B" w:rsidRPr="00203A68" w:rsidRDefault="00C3695B" w:rsidP="00203A68">
      <w:pPr>
        <w:shd w:val="clear" w:color="auto" w:fill="FFFFFF" w:themeFill="background1"/>
        <w:rPr>
          <w:rFonts w:ascii="TH SarabunPSK" w:hAnsi="TH SarabunPSK" w:cs="TH SarabunPSK"/>
        </w:rPr>
      </w:pPr>
    </w:p>
    <w:sectPr w:rsidR="00C3695B" w:rsidRPr="00203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68"/>
    <w:rsid w:val="00203A68"/>
    <w:rsid w:val="00C3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A21A"/>
  <w15:chartTrackingRefBased/>
  <w15:docId w15:val="{320C3F20-F801-4141-8D50-3DDCBCAB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A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character" w:styleId="a4">
    <w:name w:val="Strong"/>
    <w:basedOn w:val="a0"/>
    <w:uiPriority w:val="22"/>
    <w:qFormat/>
    <w:rsid w:val="00203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2021-04-19T04:27:00Z</dcterms:created>
  <dcterms:modified xsi:type="dcterms:W3CDTF">2021-04-19T04:28:00Z</dcterms:modified>
</cp:coreProperties>
</file>